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сентября 2014 г. N 988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СТАНДАРТ РАСКРЫТИЯ ИНФОРМАЦИИ ОРГАНИЗАЦИЯМИ,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ОСУЩЕСТВЛЯЮЩИМИ ДЕЯТЕЛЬНОСТЬ В СФЕРЕ УПРАВЛЕНИЯ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утвержденный постановлением Правительства Российской Федерации от 23 сентября 2010 г. N 731 "Об утверждении стандарта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2010, N 40, ст. 5064; 2011, N 25, ст. 3595; 2012, N 7, ст. 875; N 35, ст. 4834; 2013, N 31, ст. 4216; 2014, N 9, ст. 919; N 14, ст. 1627).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строительства и жилищно-коммунального хозяйства Российской Федерации до 1 декабря 2014 г. утвердить формы раскрытия информации организациями, осуществляющими деятельность в сфере управления многоквартирными домами.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29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утвержденные настоящим постановлением, вступают в силу с 1 декабря 2014 г.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2014 г. N 988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ИЗМЕНЕНИЯ,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СТАНДАРТ РАСКРЫТИЯ ИНФОРМАЦИИ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ДЕЯТЕЛЬНОСТЬ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УПРАВЛЕНИЯ МНОГОКВАРТИРНЫМИ ДОМАМИ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соответственно - </w:t>
      </w:r>
      <w:r>
        <w:rPr>
          <w:rFonts w:ascii="Calibri" w:hAnsi="Calibri" w:cs="Calibri"/>
        </w:rPr>
        <w:lastRenderedPageBreak/>
        <w:t>товарищество, кооператив, информация).".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8" w:history="1">
        <w:r>
          <w:rPr>
            <w:rFonts w:ascii="Calibri" w:hAnsi="Calibri" w:cs="Calibri"/>
            <w:color w:val="0000FF"/>
          </w:rPr>
          <w:t>Абзац первый пункта 2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Управляющая организация, товарищество и кооператив обязаны раскрывать следующие виды информации: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информация об использовании общего имущества в многоквартирном доме;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информация о капитальном ремонте общего имущества в многоквартирном доме. 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оператор);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информация о случаях привлечения управляющей организации, товарищества и </w:t>
      </w:r>
      <w:r>
        <w:rPr>
          <w:rFonts w:ascii="Calibri" w:hAnsi="Calibri" w:cs="Calibri"/>
        </w:rPr>
        <w:lastRenderedPageBreak/>
        <w:t>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санкций.".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3(1) следующего содержания: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"3(1). Информация, предусмотренная подпунктами "в" - "и" пункта 3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кооператив.".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1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пунктом 3 настоящего документа, обеспечивающую реализацию собственниками помещений в многоквартирном доме правомочий собственников в полном объеме.".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2" w:history="1">
        <w:r>
          <w:rPr>
            <w:rFonts w:ascii="Calibri" w:hAnsi="Calibri" w:cs="Calibri"/>
            <w:color w:val="0000FF"/>
          </w:rPr>
          <w:t>Пункт 8(1)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3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 Обязанность по раскрытию информации, предусмотренной подпунктами "а" - "ж" и "к" пункта 3 настоящего документа, возникает: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управляющей организации - не позднее 30 дней со дня заключения договора управления;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товарищества и кооператива - не позднее 30 дней со дня его государственной регистрации.".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4" w:history="1">
        <w:r>
          <w:rPr>
            <w:rFonts w:ascii="Calibri" w:hAnsi="Calibri" w:cs="Calibri"/>
            <w:color w:val="0000FF"/>
          </w:rPr>
          <w:t>Пункты 9(1)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9(2)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9(3) следующего содержания: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"9(3). Информация, предусмотренная подпунктом "и" пункта 3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домом.".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17" w:history="1">
        <w:r>
          <w:rPr>
            <w:rFonts w:ascii="Calibri" w:hAnsi="Calibri" w:cs="Calibri"/>
            <w:color w:val="0000FF"/>
          </w:rPr>
          <w:t>Пункты 10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hyperlink r:id="rId19" w:history="1">
        <w:r>
          <w:rPr>
            <w:rFonts w:ascii="Calibri" w:hAnsi="Calibri" w:cs="Calibri"/>
            <w:color w:val="0000FF"/>
          </w:rPr>
          <w:t>подпункте "в" пункта 16</w:t>
        </w:r>
      </w:hyperlink>
      <w:r>
        <w:rPr>
          <w:rFonts w:ascii="Calibri" w:hAnsi="Calibri" w:cs="Calibri"/>
        </w:rPr>
        <w:t xml:space="preserve"> цифру "2" заменить цифрами "10".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20" w:history="1">
        <w:r>
          <w:rPr>
            <w:rFonts w:ascii="Calibri" w:hAnsi="Calibri" w:cs="Calibri"/>
            <w:color w:val="0000FF"/>
          </w:rPr>
          <w:t>Пункт 18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запроса.".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21" w:history="1">
        <w:r>
          <w:rPr>
            <w:rFonts w:ascii="Calibri" w:hAnsi="Calibri" w:cs="Calibri"/>
            <w:color w:val="0000FF"/>
          </w:rPr>
          <w:t>Пункт 21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"21. 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запросе.".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22" w:history="1">
        <w:r>
          <w:rPr>
            <w:rFonts w:ascii="Calibri" w:hAnsi="Calibri" w:cs="Calibri"/>
            <w:color w:val="0000FF"/>
          </w:rPr>
          <w:t>Пункт 21(1)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9E4" w:rsidRDefault="007A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9E4" w:rsidRDefault="007A79E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0CC9" w:rsidRDefault="00790CC9"/>
    <w:sectPr w:rsidR="00790CC9" w:rsidSect="00DF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7A79E4"/>
    <w:rsid w:val="00790CC9"/>
    <w:rsid w:val="007A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B657A36EAE136D29FAE8A51111A34A0DDC399452518984C5E6E33D4E46FC3B46B70411907483FG5z3J" TargetMode="External"/><Relationship Id="rId13" Type="http://schemas.openxmlformats.org/officeDocument/2006/relationships/hyperlink" Target="consultantplus://offline/ref=C7FB657A36EAE136D29FAE8A51111A34A0DDC399452518984C5E6E33D4E46FC3B46B70411907483DG5zAJ" TargetMode="External"/><Relationship Id="rId18" Type="http://schemas.openxmlformats.org/officeDocument/2006/relationships/hyperlink" Target="consultantplus://offline/ref=C7FB657A36EAE136D29FAE8A51111A34A0DDC399452518984C5E6E33D4E46FC3B46B704119074838G5z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FB657A36EAE136D29FAE8A51111A34A0DDC399452518984C5E6E33D4E46FC3B46B7046G1z8J" TargetMode="External"/><Relationship Id="rId7" Type="http://schemas.openxmlformats.org/officeDocument/2006/relationships/hyperlink" Target="consultantplus://offline/ref=C7FB657A36EAE136D29FAE8A51111A34A0DCC19B452618984C5E6E33D4E46FC3B46B704119074136G5z1J" TargetMode="External"/><Relationship Id="rId12" Type="http://schemas.openxmlformats.org/officeDocument/2006/relationships/hyperlink" Target="consultantplus://offline/ref=C7FB657A36EAE136D29FAE8A51111A34A0DDC399452518984C5E6E33D4E46FC3B46B7042G1zDJ" TargetMode="External"/><Relationship Id="rId17" Type="http://schemas.openxmlformats.org/officeDocument/2006/relationships/hyperlink" Target="consultantplus://offline/ref=C7FB657A36EAE136D29FAE8A51111A34A0DDC399452518984C5E6E33D4E46FC3B46B70411907483AG5z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FB657A36EAE136D29FAE8A51111A34A0DDC399452518984C5E6E33D4E46FC3B46B70411907483EG5zBJ" TargetMode="External"/><Relationship Id="rId20" Type="http://schemas.openxmlformats.org/officeDocument/2006/relationships/hyperlink" Target="consultantplus://offline/ref=C7FB657A36EAE136D29FAE8A51111A34A0DDC399452518984C5E6E33D4E46FC3B46B7045G1z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B657A36EAE136D29FAE8A51111A34A0DDC399452518984C5E6E33D4E46FC3B46B70G4z9J" TargetMode="External"/><Relationship Id="rId11" Type="http://schemas.openxmlformats.org/officeDocument/2006/relationships/hyperlink" Target="consultantplus://offline/ref=C7FB657A36EAE136D29FAE8A51111A34A0DDC399452518984C5E6E33D4E46FC3B46B70411907483DG5z2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7FB657A36EAE136D29FAE8A51111A34A0DDC399452518984C5E6E33D4E46FC3B46B70411907483EG5zBJ" TargetMode="External"/><Relationship Id="rId15" Type="http://schemas.openxmlformats.org/officeDocument/2006/relationships/hyperlink" Target="consultantplus://offline/ref=C7FB657A36EAE136D29FAE8A51111A34A0DDC399452518984C5E6E33D4E46FC3B46B7043G1z1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7FB657A36EAE136D29FAE8A51111A34A0DDC399452518984C5E6E33D4E46FC3B46B70411907483EG5zBJ" TargetMode="External"/><Relationship Id="rId19" Type="http://schemas.openxmlformats.org/officeDocument/2006/relationships/hyperlink" Target="consultantplus://offline/ref=C7FB657A36EAE136D29FAE8A51111A34A0DDC399452518984C5E6E33D4E46FC3B46B7045G1z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FB657A36EAE136D29FAE8A51111A34A0DDC399452518984C5E6E33D4E46FC3B46B7041G1z9J" TargetMode="External"/><Relationship Id="rId14" Type="http://schemas.openxmlformats.org/officeDocument/2006/relationships/hyperlink" Target="consultantplus://offline/ref=C7FB657A36EAE136D29FAE8A51111A34A0DDC399452518984C5E6E33D4E46FC3B46B7043G1z8J" TargetMode="External"/><Relationship Id="rId22" Type="http://schemas.openxmlformats.org/officeDocument/2006/relationships/hyperlink" Target="consultantplus://offline/ref=C7FB657A36EAE136D29FAE8A51111A34A0DDC399452518984C5E6E33D4E46FC3B46B7046G1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1704</Words>
  <Characters>9713</Characters>
  <Application>Microsoft Office Word</Application>
  <DocSecurity>0</DocSecurity>
  <Lines>80</Lines>
  <Paragraphs>22</Paragraphs>
  <ScaleCrop>false</ScaleCrop>
  <Company>Microsoft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1</cp:revision>
  <dcterms:created xsi:type="dcterms:W3CDTF">2015-01-22T09:51:00Z</dcterms:created>
  <dcterms:modified xsi:type="dcterms:W3CDTF">2015-01-22T09:51:00Z</dcterms:modified>
</cp:coreProperties>
</file>